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41B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default" w:ascii="Times New Roman" w:hAnsi="Times New Roman" w:cs="Times New Roman" w:eastAsiaTheme="minorEastAsia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28"/>
          <w:szCs w:val="28"/>
          <w:lang w:val="en-US" w:eastAsia="zh-CN"/>
        </w:rPr>
        <w:t>经管院</w:t>
      </w:r>
      <w:r>
        <w:rPr>
          <w:rFonts w:hint="default" w:ascii="Times New Roman" w:hAnsi="Times New Roman" w:cs="Times New Roman" w:eastAsiaTheme="minorEastAsia"/>
          <w:b/>
          <w:bCs/>
          <w:sz w:val="28"/>
          <w:szCs w:val="28"/>
        </w:rPr>
        <w:t>20</w:t>
      </w:r>
      <w:r>
        <w:rPr>
          <w:rFonts w:hint="default" w:ascii="Times New Roman" w:hAnsi="Times New Roman" w:cs="Times New Roman" w:eastAsiaTheme="minorEastAsia"/>
          <w:b/>
          <w:bCs/>
          <w:sz w:val="28"/>
          <w:szCs w:val="28"/>
          <w:lang w:val="en-US" w:eastAsia="zh-CN"/>
        </w:rPr>
        <w:t>25</w:t>
      </w:r>
      <w:r>
        <w:rPr>
          <w:rFonts w:hint="default" w:ascii="Times New Roman" w:hAnsi="Times New Roman" w:cs="Times New Roman" w:eastAsiaTheme="minorEastAsia"/>
          <w:b/>
          <w:bCs/>
          <w:sz w:val="28"/>
          <w:szCs w:val="28"/>
        </w:rPr>
        <w:t>-20</w:t>
      </w:r>
      <w:r>
        <w:rPr>
          <w:rFonts w:hint="default" w:ascii="Times New Roman" w:hAnsi="Times New Roman" w:cs="Times New Roman" w:eastAsiaTheme="minorEastAsia"/>
          <w:b/>
          <w:bCs/>
          <w:sz w:val="28"/>
          <w:szCs w:val="28"/>
          <w:lang w:val="en-US" w:eastAsia="zh-CN"/>
        </w:rPr>
        <w:t>26</w:t>
      </w:r>
      <w:r>
        <w:rPr>
          <w:rFonts w:hint="default" w:ascii="Times New Roman" w:hAnsi="Times New Roman" w:cs="Times New Roman" w:eastAsiaTheme="minorEastAsia"/>
          <w:b/>
          <w:bCs/>
          <w:sz w:val="28"/>
          <w:szCs w:val="28"/>
        </w:rPr>
        <w:t>学年第三学期</w:t>
      </w:r>
      <w:r>
        <w:rPr>
          <w:rFonts w:hint="default" w:ascii="Times New Roman" w:hAnsi="Times New Roman" w:cs="Times New Roman" w:eastAsiaTheme="minorEastAsia"/>
          <w:b/>
          <w:bCs/>
          <w:sz w:val="28"/>
          <w:szCs w:val="28"/>
          <w:lang w:val="en-US" w:eastAsia="zh-CN"/>
        </w:rPr>
        <w:t xml:space="preserve"> 工商管理 </w:t>
      </w:r>
      <w:r>
        <w:rPr>
          <w:rFonts w:hint="default" w:ascii="Times New Roman" w:hAnsi="Times New Roman" w:cs="Times New Roman" w:eastAsiaTheme="minorEastAsia"/>
          <w:b/>
          <w:bCs/>
          <w:sz w:val="28"/>
          <w:szCs w:val="28"/>
        </w:rPr>
        <w:t>辅修</w:t>
      </w:r>
      <w:r>
        <w:rPr>
          <w:rFonts w:hint="default" w:ascii="Times New Roman" w:hAnsi="Times New Roman" w:cs="Times New Roman" w:eastAsiaTheme="minorEastAsia"/>
          <w:b/>
          <w:bCs/>
          <w:sz w:val="28"/>
          <w:szCs w:val="28"/>
          <w:lang w:val="en-US" w:eastAsia="zh-CN"/>
        </w:rPr>
        <w:t>选课指南</w:t>
      </w:r>
    </w:p>
    <w:p w14:paraId="4F42C517">
      <w:pPr>
        <w:rPr>
          <w:rFonts w:hint="default" w:ascii="Times New Roman" w:hAnsi="Times New Roman" w:eastAsia="宋体" w:cs="Times New Roman"/>
          <w:b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</w:rPr>
        <w:t>教学安排及选课工作细则</w:t>
      </w:r>
    </w:p>
    <w:p w14:paraId="4ED7A3A0">
      <w:pPr>
        <w:pStyle w:val="8"/>
        <w:numPr>
          <w:ilvl w:val="0"/>
          <w:numId w:val="0"/>
        </w:numPr>
        <w:spacing w:before="211" w:beforeLines="50"/>
        <w:rPr>
          <w:rFonts w:hint="default" w:ascii="Times New Roman" w:hAnsi="Times New Roman" w:eastAsia="宋体" w:cs="Times New Roman"/>
          <w:b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  <w:lang w:val="en-US" w:eastAsia="zh-CN"/>
        </w:rPr>
        <w:t>一、</w:t>
      </w:r>
      <w:r>
        <w:rPr>
          <w:rFonts w:hint="default" w:ascii="Times New Roman" w:hAnsi="Times New Roman" w:eastAsia="宋体" w:cs="Times New Roman"/>
          <w:b/>
          <w:sz w:val="21"/>
          <w:szCs w:val="21"/>
        </w:rPr>
        <w:t>面向对象：</w:t>
      </w:r>
    </w:p>
    <w:p w14:paraId="301BF292">
      <w:pPr>
        <w:pStyle w:val="8"/>
        <w:spacing w:line="300" w:lineRule="auto"/>
        <w:ind w:firstLine="417" w:firstLineChars="199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Cs/>
          <w:color w:val="000000"/>
          <w:kern w:val="0"/>
          <w:sz w:val="21"/>
          <w:szCs w:val="21"/>
        </w:rPr>
        <w:t>我校202</w:t>
      </w:r>
      <w:r>
        <w:rPr>
          <w:rFonts w:hint="default" w:ascii="Times New Roman" w:hAnsi="Times New Roman" w:cs="Times New Roman"/>
          <w:bCs/>
          <w:color w:val="000000"/>
          <w:kern w:val="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1"/>
          <w:szCs w:val="21"/>
        </w:rPr>
        <w:t>级、20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cs="Times New Roman"/>
          <w:bCs/>
          <w:color w:val="000000"/>
          <w:kern w:val="0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1"/>
          <w:szCs w:val="21"/>
        </w:rPr>
        <w:t>级、202</w:t>
      </w:r>
      <w:r>
        <w:rPr>
          <w:rFonts w:hint="default" w:ascii="Times New Roman" w:hAnsi="Times New Roman" w:cs="Times New Roman"/>
          <w:bCs/>
          <w:color w:val="000000"/>
          <w:kern w:val="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1"/>
          <w:szCs w:val="21"/>
        </w:rPr>
        <w:t>级在籍在校普通本科学生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</w:rPr>
        <w:t>。</w:t>
      </w:r>
    </w:p>
    <w:p w14:paraId="347876DE">
      <w:pPr>
        <w:pStyle w:val="8"/>
        <w:numPr>
          <w:ilvl w:val="0"/>
          <w:numId w:val="0"/>
        </w:numPr>
        <w:spacing w:before="211" w:beforeLines="50"/>
        <w:rPr>
          <w:rFonts w:hint="default" w:ascii="Times New Roman" w:hAnsi="Times New Roman" w:eastAsia="宋体" w:cs="Times New Roman"/>
          <w:b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  <w:lang w:val="en-US" w:eastAsia="zh-CN"/>
        </w:rPr>
        <w:t>二、</w:t>
      </w:r>
      <w:r>
        <w:rPr>
          <w:rFonts w:hint="default" w:ascii="Times New Roman" w:hAnsi="Times New Roman" w:eastAsia="宋体" w:cs="Times New Roman"/>
          <w:b/>
          <w:sz w:val="21"/>
          <w:szCs w:val="21"/>
        </w:rPr>
        <w:t>开设专业：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623"/>
        <w:gridCol w:w="1353"/>
        <w:gridCol w:w="1353"/>
      </w:tblGrid>
      <w:tr w14:paraId="65698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</w:tcPr>
          <w:p w14:paraId="35C9921B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开设学院</w:t>
            </w:r>
          </w:p>
        </w:tc>
        <w:tc>
          <w:tcPr>
            <w:tcW w:w="1623" w:type="dxa"/>
          </w:tcPr>
          <w:p w14:paraId="51DBAB74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年级</w:t>
            </w:r>
          </w:p>
        </w:tc>
        <w:tc>
          <w:tcPr>
            <w:tcW w:w="1353" w:type="dxa"/>
            <w:shd w:val="clear"/>
            <w:vAlign w:val="top"/>
          </w:tcPr>
          <w:p w14:paraId="08ABB6DE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辅修</w:t>
            </w: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学位</w:t>
            </w:r>
          </w:p>
        </w:tc>
        <w:tc>
          <w:tcPr>
            <w:tcW w:w="1353" w:type="dxa"/>
            <w:shd w:val="clear"/>
            <w:vAlign w:val="top"/>
          </w:tcPr>
          <w:p w14:paraId="6F0C48DD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总学分</w:t>
            </w:r>
          </w:p>
        </w:tc>
      </w:tr>
      <w:tr w14:paraId="24756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</w:tcPr>
          <w:p w14:paraId="076E4BDD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经济管理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学院</w:t>
            </w:r>
          </w:p>
        </w:tc>
        <w:tc>
          <w:tcPr>
            <w:tcW w:w="1623" w:type="dxa"/>
          </w:tcPr>
          <w:p w14:paraId="00FBC24B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2022级</w:t>
            </w:r>
          </w:p>
        </w:tc>
        <w:tc>
          <w:tcPr>
            <w:tcW w:w="1353" w:type="dxa"/>
            <w:shd w:val="clear"/>
            <w:vAlign w:val="top"/>
          </w:tcPr>
          <w:p w14:paraId="39BA1F7B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工商管理</w:t>
            </w:r>
          </w:p>
        </w:tc>
        <w:tc>
          <w:tcPr>
            <w:tcW w:w="1353" w:type="dxa"/>
            <w:shd w:val="clear"/>
            <w:vAlign w:val="top"/>
          </w:tcPr>
          <w:p w14:paraId="7F7C0C9A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分</w:t>
            </w:r>
          </w:p>
        </w:tc>
      </w:tr>
      <w:tr w14:paraId="01694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</w:tcPr>
          <w:p w14:paraId="5192B882">
            <w:pPr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经济管理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学院</w:t>
            </w:r>
          </w:p>
        </w:tc>
        <w:tc>
          <w:tcPr>
            <w:tcW w:w="1623" w:type="dxa"/>
          </w:tcPr>
          <w:p w14:paraId="2B7982CF">
            <w:pPr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2023级，2024级</w:t>
            </w:r>
          </w:p>
        </w:tc>
        <w:tc>
          <w:tcPr>
            <w:tcW w:w="1353" w:type="dxa"/>
            <w:vAlign w:val="top"/>
          </w:tcPr>
          <w:p w14:paraId="6C0D2D7B">
            <w:pPr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工商管理</w:t>
            </w:r>
          </w:p>
        </w:tc>
        <w:tc>
          <w:tcPr>
            <w:tcW w:w="1353" w:type="dxa"/>
            <w:vAlign w:val="top"/>
          </w:tcPr>
          <w:p w14:paraId="2E36AC04">
            <w:pPr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分</w:t>
            </w:r>
          </w:p>
        </w:tc>
      </w:tr>
    </w:tbl>
    <w:p w14:paraId="1D39FB5F">
      <w:pPr>
        <w:pStyle w:val="8"/>
        <w:numPr>
          <w:ilvl w:val="0"/>
          <w:numId w:val="0"/>
        </w:numPr>
        <w:spacing w:before="211" w:beforeLines="50"/>
        <w:rPr>
          <w:rFonts w:hint="default" w:ascii="Times New Roman" w:hAnsi="Times New Roman" w:eastAsia="宋体" w:cs="Times New Roman"/>
          <w:b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  <w:lang w:val="en-US" w:eastAsia="zh-CN"/>
        </w:rPr>
        <w:t>三、</w:t>
      </w:r>
      <w:r>
        <w:rPr>
          <w:rFonts w:hint="default" w:ascii="Times New Roman" w:hAnsi="Times New Roman" w:eastAsia="宋体" w:cs="Times New Roman"/>
          <w:b/>
          <w:sz w:val="21"/>
          <w:szCs w:val="21"/>
        </w:rPr>
        <w:t>学分绩点要求：</w:t>
      </w:r>
      <w:bookmarkStart w:id="0" w:name="_GoBack"/>
      <w:bookmarkEnd w:id="0"/>
    </w:p>
    <w:p w14:paraId="325D91FE">
      <w:pPr>
        <w:spacing w:line="300" w:lineRule="auto"/>
        <w:ind w:firstLine="420" w:firstLineChars="200"/>
        <w:rPr>
          <w:rFonts w:hint="default" w:ascii="Times New Roman" w:hAnsi="Times New Roman" w:eastAsia="宋体" w:cs="Times New Roman"/>
          <w:bCs/>
          <w:color w:val="000000"/>
          <w:sz w:val="21"/>
          <w:szCs w:val="21"/>
        </w:rPr>
      </w:pPr>
      <w:r>
        <w:rPr>
          <w:rFonts w:hint="default" w:ascii="Times New Roman" w:hAnsi="Times New Roman" w:eastAsia="宋体" w:cs="Times New Roman"/>
          <w:bCs/>
          <w:color w:val="000000"/>
          <w:sz w:val="21"/>
          <w:szCs w:val="21"/>
        </w:rPr>
        <w:t>辅修专业/学位学分绩点要求：</w:t>
      </w:r>
    </w:p>
    <w:p w14:paraId="069D5A61">
      <w:pPr>
        <w:bidi w:val="0"/>
        <w:ind w:firstLine="420" w:firstLineChars="20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参照东南大学全日制本科学生学分制管理办法，修满本专业最低计划学分要求47，且根据教育关于印发《高等学校体育工作基本标准》的通知（教体艺〔2014〕4号），每年须进行《国家学生体质健康标准》测试，毕业时按照毕业当年度的成绩╳50%+（前几年的平均成绩）╳50%≥50，方可毕业。同时，根据东南大学全日制本科学生学士学位授予条例，满足“平均学分绩点≥2.0”、外语达到东南大学外语学习标准等条件者，可获得管理学学士学位。</w:t>
      </w:r>
    </w:p>
    <w:p w14:paraId="62FB74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hint="default" w:ascii="Times New Roman" w:hAnsi="Times New Roman" w:eastAsia="宋体" w:cs="Times New Roman"/>
          <w:bCs/>
          <w:color w:val="000000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  <w:lang w:val="en-US" w:eastAsia="zh-CN"/>
        </w:rPr>
        <w:t>四、2025-2026学年春季学期课程开设</w:t>
      </w:r>
    </w:p>
    <w:p w14:paraId="0150EACC">
      <w:pPr>
        <w:pStyle w:val="8"/>
        <w:ind w:left="420" w:firstLine="0" w:firstLineChars="0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>202</w:t>
      </w:r>
      <w:r>
        <w:rPr>
          <w:rFonts w:hint="default" w:ascii="Times New Roman" w:hAnsi="Times New Roman" w:cs="Times New Roman" w:eastAsiaTheme="minorEastAsia"/>
          <w:lang w:val="en-US" w:eastAsia="zh-CN"/>
        </w:rPr>
        <w:t>2</w:t>
      </w:r>
      <w:r>
        <w:rPr>
          <w:rFonts w:hint="default" w:ascii="Times New Roman" w:hAnsi="Times New Roman" w:cs="Times New Roman" w:eastAsiaTheme="minorEastAsia"/>
        </w:rPr>
        <w:t>、202</w:t>
      </w:r>
      <w:r>
        <w:rPr>
          <w:rFonts w:hint="default" w:ascii="Times New Roman" w:hAnsi="Times New Roman" w:cs="Times New Roman" w:eastAsiaTheme="minorEastAsia"/>
          <w:lang w:val="en-US" w:eastAsia="zh-CN"/>
        </w:rPr>
        <w:t>3</w:t>
      </w:r>
      <w:r>
        <w:rPr>
          <w:rFonts w:hint="default" w:ascii="Times New Roman" w:hAnsi="Times New Roman" w:cs="Times New Roman" w:eastAsiaTheme="minorEastAsia"/>
        </w:rPr>
        <w:t>、202</w:t>
      </w:r>
      <w:r>
        <w:rPr>
          <w:rFonts w:hint="default" w:ascii="Times New Roman" w:hAnsi="Times New Roman" w:cs="Times New Roman" w:eastAsiaTheme="minorEastAsia"/>
          <w:lang w:val="en-US" w:eastAsia="zh-CN"/>
        </w:rPr>
        <w:t>4</w:t>
      </w:r>
      <w:r>
        <w:rPr>
          <w:rFonts w:hint="default" w:ascii="Times New Roman" w:hAnsi="Times New Roman" w:cs="Times New Roman" w:eastAsiaTheme="minorEastAsia"/>
        </w:rPr>
        <w:t>级辅修学位</w:t>
      </w:r>
    </w:p>
    <w:tbl>
      <w:tblPr>
        <w:tblStyle w:val="5"/>
        <w:tblW w:w="8748" w:type="dxa"/>
        <w:tblInd w:w="-10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876"/>
        <w:gridCol w:w="4540"/>
        <w:gridCol w:w="850"/>
        <w:gridCol w:w="1134"/>
      </w:tblGrid>
      <w:tr w14:paraId="664BDA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5803A0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</w:rPr>
              <w:t>辅修学位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EAED0B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</w:rPr>
              <w:t>总学分</w:t>
            </w:r>
          </w:p>
        </w:tc>
        <w:tc>
          <w:tcPr>
            <w:tcW w:w="4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BB94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202</w:t>
            </w:r>
            <w:r>
              <w:rPr>
                <w:rFonts w:hint="default" w:ascii="Times New Roman" w:hAnsi="Times New Roman" w:cs="Times New Roman" w:eastAsiaTheme="minorEastAsia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 w:eastAsiaTheme="minorEastAsia"/>
              </w:rPr>
              <w:t>-202</w:t>
            </w:r>
            <w:r>
              <w:rPr>
                <w:rFonts w:hint="default" w:ascii="Times New Roman" w:hAnsi="Times New Roman" w:cs="Times New Roman" w:eastAsiaTheme="minorEastAsia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</w:rPr>
              <w:t>学期课程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3CF50A88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</w:rPr>
              <w:t>学分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BA9D3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</w:rPr>
              <w:t>年级</w:t>
            </w:r>
          </w:p>
        </w:tc>
      </w:tr>
      <w:tr w14:paraId="485BF1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A0E3AA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工商管理</w:t>
            </w:r>
          </w:p>
          <w:p w14:paraId="18ADCAFC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2E4AFD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  <w:lang w:val="en-US" w:eastAsia="zh-CN"/>
              </w:rPr>
              <w:t>23</w:t>
            </w:r>
          </w:p>
        </w:tc>
        <w:tc>
          <w:tcPr>
            <w:tcW w:w="4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6F15CE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B1430021 市场营销B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367E448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  <w:lang w:val="en-US" w:eastAsia="zh-CN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79BA4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  <w:t>202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  <w:t>级</w:t>
            </w:r>
          </w:p>
        </w:tc>
      </w:tr>
      <w:tr w14:paraId="66B2E2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29F9C9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BB20DC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E4EBBE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B1430500 组织行为学A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1D45255D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  <w:lang w:val="en-US" w:eastAsia="zh-CN"/>
              </w:rPr>
              <w:t>3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84A74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</w:p>
        </w:tc>
      </w:tr>
      <w:tr w14:paraId="64D71C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1A41CA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3A3CA4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06746F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B1430512 数字技术与运营管理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122BE56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  <w:lang w:val="en-US" w:eastAsia="zh-CN"/>
              </w:rPr>
              <w:t>3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329B9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</w:p>
        </w:tc>
      </w:tr>
      <w:tr w14:paraId="3CF8A5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8A1C50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CD4A7A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4F0228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B1430611 薪酬与绩效管理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5AA3B685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  <w:lang w:val="en-US" w:eastAsia="zh-CN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B35ED5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  <w:t>202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  <w:t>级</w:t>
            </w:r>
          </w:p>
        </w:tc>
      </w:tr>
      <w:tr w14:paraId="49D04C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F9DB24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C9AFA0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9DAA8E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B1430820 数字化与项目管理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19E2916D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  <w:lang w:val="en-US" w:eastAsia="zh-CN"/>
              </w:rPr>
              <w:t>3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FCC29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</w:p>
        </w:tc>
      </w:tr>
      <w:tr w14:paraId="2353EF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3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9B117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AB621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C9A3CB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  <w:t>B1400010 毕业设计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66EA8FA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  <w:lang w:val="en-US"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ED760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  <w:t>202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  <w:t>级</w:t>
            </w:r>
          </w:p>
        </w:tc>
      </w:tr>
    </w:tbl>
    <w:p w14:paraId="0A84416D">
      <w:pPr>
        <w:pStyle w:val="8"/>
        <w:ind w:left="420" w:firstLine="0" w:firstLineChars="0"/>
        <w:rPr>
          <w:rFonts w:hint="default" w:ascii="Times New Roman" w:hAnsi="Times New Roman" w:cs="Times New Roman" w:eastAsiaTheme="minorEastAsia"/>
        </w:rPr>
      </w:pPr>
    </w:p>
    <w:p w14:paraId="613B164C">
      <w:pPr>
        <w:pStyle w:val="8"/>
        <w:ind w:left="0" w:leftChars="0" w:firstLine="0" w:firstLineChars="0"/>
        <w:rPr>
          <w:rFonts w:hint="default" w:ascii="Times New Roman" w:hAnsi="Times New Roman" w:cs="Times New Roman" w:eastAsiaTheme="minorEastAsia"/>
        </w:rPr>
      </w:pPr>
      <w:r>
        <w:rPr>
          <w:rFonts w:hint="eastAsia" w:ascii="Times New Roman" w:hAnsi="Times New Roman" w:cs="Times New Roman" w:eastAsiaTheme="minorEastAsia"/>
          <w:lang w:val="en-US" w:eastAsia="zh-CN"/>
        </w:rPr>
        <w:t>五、</w:t>
      </w:r>
      <w:r>
        <w:rPr>
          <w:rFonts w:hint="default" w:ascii="Times New Roman" w:hAnsi="Times New Roman" w:cs="Times New Roman" w:eastAsiaTheme="minorEastAsia"/>
        </w:rPr>
        <w:t>选课程序</w:t>
      </w:r>
    </w:p>
    <w:p w14:paraId="6245F46E">
      <w:pPr>
        <w:pStyle w:val="8"/>
        <w:ind w:firstLine="424" w:firstLineChars="202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>1、第一轮选课安排，请关注教务处主页相关选课通知。</w:t>
      </w:r>
    </w:p>
    <w:p w14:paraId="2A387840">
      <w:pPr>
        <w:pStyle w:val="8"/>
        <w:ind w:firstLine="424" w:firstLineChars="202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>2、第二轮退改选课安排，请关注教务处主页相关选课通知。</w:t>
      </w:r>
    </w:p>
    <w:p w14:paraId="772399DA">
      <w:pPr>
        <w:pStyle w:val="8"/>
        <w:ind w:firstLine="424" w:firstLineChars="202"/>
        <w:rPr>
          <w:rFonts w:hint="default" w:ascii="Times New Roman" w:hAnsi="Times New Roman" w:cs="Times New Roman" w:eastAsiaTheme="minorEastAsia"/>
        </w:rPr>
      </w:pPr>
    </w:p>
    <w:p w14:paraId="0BC8FD74">
      <w:pPr>
        <w:pStyle w:val="8"/>
        <w:ind w:left="0" w:leftChars="0" w:firstLine="0" w:firstLineChars="0"/>
        <w:rPr>
          <w:rFonts w:hint="default" w:ascii="Times New Roman" w:hAnsi="Times New Roman" w:cs="Times New Roman" w:eastAsiaTheme="minorEastAsia"/>
        </w:rPr>
      </w:pPr>
      <w:r>
        <w:rPr>
          <w:rFonts w:hint="eastAsia" w:ascii="Times New Roman" w:hAnsi="Times New Roman" w:cs="Times New Roman" w:eastAsiaTheme="minorEastAsia"/>
          <w:lang w:val="en-US" w:eastAsia="zh-CN"/>
        </w:rPr>
        <w:t>六、</w:t>
      </w:r>
      <w:r>
        <w:rPr>
          <w:rFonts w:hint="default" w:ascii="Times New Roman" w:hAnsi="Times New Roman" w:cs="Times New Roman" w:eastAsiaTheme="minorEastAsia"/>
        </w:rPr>
        <w:t>教学安排</w:t>
      </w:r>
    </w:p>
    <w:p w14:paraId="0779AF18">
      <w:pPr>
        <w:pStyle w:val="8"/>
        <w:ind w:left="420"/>
        <w:rPr>
          <w:rFonts w:hint="default" w:ascii="Times New Roman" w:hAnsi="Times New Roman" w:cs="Times New Roman" w:eastAsiaTheme="minorEastAsia"/>
          <w:highlight w:val="none"/>
        </w:rPr>
      </w:pPr>
      <w:r>
        <w:rPr>
          <w:rFonts w:hint="default" w:ascii="Times New Roman" w:hAnsi="Times New Roman" w:cs="Times New Roman" w:eastAsiaTheme="minorEastAsia"/>
          <w:highlight w:val="none"/>
        </w:rPr>
        <w:t>202</w:t>
      </w:r>
      <w:r>
        <w:rPr>
          <w:rFonts w:hint="default" w:ascii="Times New Roman" w:hAnsi="Times New Roman" w:cs="Times New Roman" w:eastAsiaTheme="minorEastAsia"/>
          <w:highlight w:val="none"/>
          <w:lang w:val="en-US" w:eastAsia="zh-CN"/>
        </w:rPr>
        <w:t>2</w:t>
      </w:r>
      <w:r>
        <w:rPr>
          <w:rFonts w:hint="default" w:ascii="Times New Roman" w:hAnsi="Times New Roman" w:cs="Times New Roman" w:eastAsiaTheme="minorEastAsia"/>
          <w:highlight w:val="none"/>
        </w:rPr>
        <w:t>级</w:t>
      </w:r>
      <w:r>
        <w:rPr>
          <w:rFonts w:hint="default" w:ascii="Times New Roman" w:hAnsi="Times New Roman" w:cs="Times New Roman" w:eastAsiaTheme="minorEastAsia"/>
          <w:kern w:val="0"/>
          <w:sz w:val="22"/>
          <w:szCs w:val="22"/>
          <w:highlight w:val="none"/>
        </w:rPr>
        <w:t>工商管理专业</w:t>
      </w:r>
      <w:r>
        <w:rPr>
          <w:rFonts w:hint="default" w:ascii="Times New Roman" w:hAnsi="Times New Roman" w:cs="Times New Roman" w:eastAsiaTheme="minorEastAsia"/>
          <w:highlight w:val="none"/>
        </w:rPr>
        <w:t>辅修学位课程，安排在每个学年相应学期。</w:t>
      </w:r>
    </w:p>
    <w:p w14:paraId="43141889">
      <w:pPr>
        <w:pStyle w:val="8"/>
        <w:ind w:left="420"/>
        <w:rPr>
          <w:rFonts w:hint="default" w:ascii="Times New Roman" w:hAnsi="Times New Roman" w:cs="Times New Roman" w:eastAsiaTheme="minorEastAsia"/>
          <w:highlight w:val="none"/>
        </w:rPr>
      </w:pPr>
      <w:r>
        <w:rPr>
          <w:rFonts w:hint="default" w:ascii="Times New Roman" w:hAnsi="Times New Roman" w:cs="Times New Roman" w:eastAsiaTheme="minorEastAsia"/>
          <w:highlight w:val="none"/>
        </w:rPr>
        <w:t>202</w:t>
      </w:r>
      <w:r>
        <w:rPr>
          <w:rFonts w:hint="default" w:ascii="Times New Roman" w:hAnsi="Times New Roman" w:cs="Times New Roman" w:eastAsiaTheme="minorEastAsia"/>
          <w:highlight w:val="none"/>
          <w:lang w:val="en-US" w:eastAsia="zh-CN"/>
        </w:rPr>
        <w:t>3</w:t>
      </w:r>
      <w:r>
        <w:rPr>
          <w:rFonts w:hint="default" w:ascii="Times New Roman" w:hAnsi="Times New Roman" w:cs="Times New Roman" w:eastAsiaTheme="minorEastAsia"/>
          <w:highlight w:val="none"/>
        </w:rPr>
        <w:t>级</w:t>
      </w:r>
      <w:r>
        <w:rPr>
          <w:rFonts w:hint="default" w:ascii="Times New Roman" w:hAnsi="Times New Roman" w:cs="Times New Roman" w:eastAsiaTheme="minorEastAsia"/>
          <w:kern w:val="0"/>
          <w:sz w:val="22"/>
          <w:szCs w:val="22"/>
          <w:highlight w:val="none"/>
        </w:rPr>
        <w:t>工商管理专业</w:t>
      </w:r>
      <w:r>
        <w:rPr>
          <w:rFonts w:hint="default" w:ascii="Times New Roman" w:hAnsi="Times New Roman" w:cs="Times New Roman" w:eastAsiaTheme="minorEastAsia"/>
          <w:highlight w:val="none"/>
        </w:rPr>
        <w:t>辅修学位课程，安排在每个学年相应学期。</w:t>
      </w:r>
    </w:p>
    <w:p w14:paraId="21300A58">
      <w:pPr>
        <w:pStyle w:val="8"/>
        <w:ind w:left="420" w:leftChars="200" w:firstLine="424" w:firstLineChars="202"/>
        <w:rPr>
          <w:rFonts w:hint="default" w:ascii="Times New Roman" w:hAnsi="Times New Roman" w:cs="Times New Roman" w:eastAsiaTheme="minorEastAsia"/>
          <w:highlight w:val="none"/>
        </w:rPr>
      </w:pPr>
      <w:r>
        <w:rPr>
          <w:rFonts w:hint="default" w:ascii="Times New Roman" w:hAnsi="Times New Roman" w:cs="Times New Roman" w:eastAsiaTheme="minorEastAsia"/>
          <w:highlight w:val="none"/>
        </w:rPr>
        <w:t>202</w:t>
      </w:r>
      <w:r>
        <w:rPr>
          <w:rFonts w:hint="default" w:ascii="Times New Roman" w:hAnsi="Times New Roman" w:cs="Times New Roman" w:eastAsiaTheme="minorEastAsia"/>
          <w:highlight w:val="none"/>
          <w:lang w:val="en-US" w:eastAsia="zh-CN"/>
        </w:rPr>
        <w:t>4</w:t>
      </w:r>
      <w:r>
        <w:rPr>
          <w:rFonts w:hint="default" w:ascii="Times New Roman" w:hAnsi="Times New Roman" w:cs="Times New Roman" w:eastAsiaTheme="minorEastAsia"/>
          <w:highlight w:val="none"/>
        </w:rPr>
        <w:t>级</w:t>
      </w:r>
      <w:r>
        <w:rPr>
          <w:rFonts w:hint="default" w:ascii="Times New Roman" w:hAnsi="Times New Roman" w:cs="Times New Roman" w:eastAsiaTheme="minorEastAsia"/>
          <w:kern w:val="0"/>
          <w:sz w:val="22"/>
          <w:szCs w:val="22"/>
          <w:highlight w:val="none"/>
        </w:rPr>
        <w:t>工商管理专业</w:t>
      </w:r>
      <w:r>
        <w:rPr>
          <w:rFonts w:hint="default" w:ascii="Times New Roman" w:hAnsi="Times New Roman" w:cs="Times New Roman" w:eastAsiaTheme="minorEastAsia"/>
          <w:highlight w:val="none"/>
        </w:rPr>
        <w:t>辅修学位课程，安排在每个学年相应学期。</w:t>
      </w:r>
    </w:p>
    <w:p w14:paraId="57F7D98D">
      <w:pPr>
        <w:pStyle w:val="8"/>
        <w:ind w:left="420"/>
        <w:rPr>
          <w:rFonts w:hint="default" w:ascii="Times New Roman" w:hAnsi="Times New Roman" w:cs="Times New Roman" w:eastAsiaTheme="minorEastAsia"/>
        </w:rPr>
      </w:pPr>
    </w:p>
    <w:p w14:paraId="1BCB5DC3">
      <w:pPr>
        <w:pStyle w:val="8"/>
        <w:ind w:left="420" w:firstLine="0" w:firstLineChars="0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>四、其它说明</w:t>
      </w:r>
    </w:p>
    <w:p w14:paraId="06E39F69">
      <w:pPr>
        <w:pStyle w:val="8"/>
        <w:ind w:firstLine="424" w:firstLineChars="202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>如主、辅修课程冲突，不可以办理免听申请。课程结束，参加主修班级的结课考试，考试通过者获得相应学分。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I4YzAxNjM5M2JhYmZkMzc1MmEwNjE1NmEwNGU3M2IifQ=="/>
  </w:docVars>
  <w:rsids>
    <w:rsidRoot w:val="008E73C3"/>
    <w:rsid w:val="00044E52"/>
    <w:rsid w:val="00047EB1"/>
    <w:rsid w:val="00054004"/>
    <w:rsid w:val="00062848"/>
    <w:rsid w:val="00073048"/>
    <w:rsid w:val="00074AED"/>
    <w:rsid w:val="000907CA"/>
    <w:rsid w:val="000A1147"/>
    <w:rsid w:val="000C2452"/>
    <w:rsid w:val="000F058D"/>
    <w:rsid w:val="000F621A"/>
    <w:rsid w:val="000F6975"/>
    <w:rsid w:val="00103EF7"/>
    <w:rsid w:val="00103FEC"/>
    <w:rsid w:val="001112E1"/>
    <w:rsid w:val="0012786D"/>
    <w:rsid w:val="00140189"/>
    <w:rsid w:val="00140257"/>
    <w:rsid w:val="00140329"/>
    <w:rsid w:val="001403F3"/>
    <w:rsid w:val="001529C7"/>
    <w:rsid w:val="001531B0"/>
    <w:rsid w:val="00155CC4"/>
    <w:rsid w:val="0015609D"/>
    <w:rsid w:val="0016432C"/>
    <w:rsid w:val="0018201B"/>
    <w:rsid w:val="00184D66"/>
    <w:rsid w:val="00193DB7"/>
    <w:rsid w:val="001973C0"/>
    <w:rsid w:val="001979F3"/>
    <w:rsid w:val="001B49F8"/>
    <w:rsid w:val="001B5B75"/>
    <w:rsid w:val="001E12A6"/>
    <w:rsid w:val="001E31DE"/>
    <w:rsid w:val="001F1020"/>
    <w:rsid w:val="00201C0A"/>
    <w:rsid w:val="00203BEF"/>
    <w:rsid w:val="00220BF3"/>
    <w:rsid w:val="00222AF8"/>
    <w:rsid w:val="00231427"/>
    <w:rsid w:val="00232CA9"/>
    <w:rsid w:val="00237200"/>
    <w:rsid w:val="00246E71"/>
    <w:rsid w:val="002504BC"/>
    <w:rsid w:val="0025210F"/>
    <w:rsid w:val="00256B61"/>
    <w:rsid w:val="00284AE4"/>
    <w:rsid w:val="00292A25"/>
    <w:rsid w:val="002A7230"/>
    <w:rsid w:val="002B04DB"/>
    <w:rsid w:val="002C0683"/>
    <w:rsid w:val="002C62E5"/>
    <w:rsid w:val="002D0BB6"/>
    <w:rsid w:val="002E3C59"/>
    <w:rsid w:val="002F4A86"/>
    <w:rsid w:val="00300A64"/>
    <w:rsid w:val="003031AE"/>
    <w:rsid w:val="00344FA9"/>
    <w:rsid w:val="00360B35"/>
    <w:rsid w:val="0036606E"/>
    <w:rsid w:val="00381E1A"/>
    <w:rsid w:val="00386812"/>
    <w:rsid w:val="003C29B7"/>
    <w:rsid w:val="003D0901"/>
    <w:rsid w:val="003D550A"/>
    <w:rsid w:val="003D7CE5"/>
    <w:rsid w:val="004410E3"/>
    <w:rsid w:val="00453C61"/>
    <w:rsid w:val="0046355D"/>
    <w:rsid w:val="00463ECE"/>
    <w:rsid w:val="00477D51"/>
    <w:rsid w:val="00493C07"/>
    <w:rsid w:val="004A1F6A"/>
    <w:rsid w:val="004D68E4"/>
    <w:rsid w:val="004E3EDF"/>
    <w:rsid w:val="004F3F8B"/>
    <w:rsid w:val="0050076D"/>
    <w:rsid w:val="0052719B"/>
    <w:rsid w:val="005425AC"/>
    <w:rsid w:val="00542F8C"/>
    <w:rsid w:val="00544DC9"/>
    <w:rsid w:val="00554651"/>
    <w:rsid w:val="00571391"/>
    <w:rsid w:val="0057672A"/>
    <w:rsid w:val="00587AF1"/>
    <w:rsid w:val="005B4593"/>
    <w:rsid w:val="005C43E0"/>
    <w:rsid w:val="006110BE"/>
    <w:rsid w:val="0062473B"/>
    <w:rsid w:val="006615BA"/>
    <w:rsid w:val="00663545"/>
    <w:rsid w:val="00663FB7"/>
    <w:rsid w:val="00672039"/>
    <w:rsid w:val="0068013E"/>
    <w:rsid w:val="00681EDA"/>
    <w:rsid w:val="006A1FD3"/>
    <w:rsid w:val="007319BA"/>
    <w:rsid w:val="00734686"/>
    <w:rsid w:val="00745D70"/>
    <w:rsid w:val="00756AD8"/>
    <w:rsid w:val="007805ED"/>
    <w:rsid w:val="00784E29"/>
    <w:rsid w:val="007C412A"/>
    <w:rsid w:val="007E5AD5"/>
    <w:rsid w:val="007F2812"/>
    <w:rsid w:val="008050A7"/>
    <w:rsid w:val="00805F0F"/>
    <w:rsid w:val="0080610C"/>
    <w:rsid w:val="0082221C"/>
    <w:rsid w:val="00833725"/>
    <w:rsid w:val="00835178"/>
    <w:rsid w:val="00841167"/>
    <w:rsid w:val="00853B99"/>
    <w:rsid w:val="0085463D"/>
    <w:rsid w:val="00873A46"/>
    <w:rsid w:val="008919DB"/>
    <w:rsid w:val="008A42B9"/>
    <w:rsid w:val="008A68FB"/>
    <w:rsid w:val="008B7F52"/>
    <w:rsid w:val="008C4240"/>
    <w:rsid w:val="008C500D"/>
    <w:rsid w:val="008E73C3"/>
    <w:rsid w:val="008F65C7"/>
    <w:rsid w:val="00903B82"/>
    <w:rsid w:val="00914461"/>
    <w:rsid w:val="00924C2F"/>
    <w:rsid w:val="00927EF0"/>
    <w:rsid w:val="00933737"/>
    <w:rsid w:val="00933B8C"/>
    <w:rsid w:val="00936F18"/>
    <w:rsid w:val="009370AE"/>
    <w:rsid w:val="0094671B"/>
    <w:rsid w:val="0095623F"/>
    <w:rsid w:val="009568E1"/>
    <w:rsid w:val="00962661"/>
    <w:rsid w:val="00963066"/>
    <w:rsid w:val="00983AF5"/>
    <w:rsid w:val="00985B8C"/>
    <w:rsid w:val="009909E3"/>
    <w:rsid w:val="00995F89"/>
    <w:rsid w:val="009A2FD1"/>
    <w:rsid w:val="009C5EC3"/>
    <w:rsid w:val="009D3D97"/>
    <w:rsid w:val="009F4F0B"/>
    <w:rsid w:val="00A145EE"/>
    <w:rsid w:val="00A27A03"/>
    <w:rsid w:val="00A305FF"/>
    <w:rsid w:val="00A55893"/>
    <w:rsid w:val="00AA0608"/>
    <w:rsid w:val="00AA7243"/>
    <w:rsid w:val="00AD166D"/>
    <w:rsid w:val="00AE421E"/>
    <w:rsid w:val="00AF2BDB"/>
    <w:rsid w:val="00AF44E3"/>
    <w:rsid w:val="00AF575C"/>
    <w:rsid w:val="00B02051"/>
    <w:rsid w:val="00B1224E"/>
    <w:rsid w:val="00B22A96"/>
    <w:rsid w:val="00B2573E"/>
    <w:rsid w:val="00B35038"/>
    <w:rsid w:val="00B375A0"/>
    <w:rsid w:val="00B7085E"/>
    <w:rsid w:val="00BA0E84"/>
    <w:rsid w:val="00BA1080"/>
    <w:rsid w:val="00BD22DD"/>
    <w:rsid w:val="00BE460B"/>
    <w:rsid w:val="00BF06F3"/>
    <w:rsid w:val="00C2574C"/>
    <w:rsid w:val="00C336EF"/>
    <w:rsid w:val="00C40EB1"/>
    <w:rsid w:val="00C4721E"/>
    <w:rsid w:val="00C5263B"/>
    <w:rsid w:val="00C52E34"/>
    <w:rsid w:val="00C63C49"/>
    <w:rsid w:val="00C7324A"/>
    <w:rsid w:val="00C81A15"/>
    <w:rsid w:val="00CA6A6A"/>
    <w:rsid w:val="00CC04D1"/>
    <w:rsid w:val="00D32219"/>
    <w:rsid w:val="00D34766"/>
    <w:rsid w:val="00D4582D"/>
    <w:rsid w:val="00D46AD2"/>
    <w:rsid w:val="00D51ED4"/>
    <w:rsid w:val="00D8726B"/>
    <w:rsid w:val="00D93778"/>
    <w:rsid w:val="00D95726"/>
    <w:rsid w:val="00DA1A00"/>
    <w:rsid w:val="00DA38D8"/>
    <w:rsid w:val="00DB3542"/>
    <w:rsid w:val="00DB4A90"/>
    <w:rsid w:val="00DC16A2"/>
    <w:rsid w:val="00DC42ED"/>
    <w:rsid w:val="00DD04CC"/>
    <w:rsid w:val="00DE6BF6"/>
    <w:rsid w:val="00E26EFD"/>
    <w:rsid w:val="00E42820"/>
    <w:rsid w:val="00E444B8"/>
    <w:rsid w:val="00E5580C"/>
    <w:rsid w:val="00E56ECB"/>
    <w:rsid w:val="00E839AF"/>
    <w:rsid w:val="00E87091"/>
    <w:rsid w:val="00E8788C"/>
    <w:rsid w:val="00E90D06"/>
    <w:rsid w:val="00E93FC4"/>
    <w:rsid w:val="00EA6D94"/>
    <w:rsid w:val="00ED1534"/>
    <w:rsid w:val="00ED66F1"/>
    <w:rsid w:val="00EE550B"/>
    <w:rsid w:val="00EE735D"/>
    <w:rsid w:val="00F15FDE"/>
    <w:rsid w:val="00F22037"/>
    <w:rsid w:val="00F30567"/>
    <w:rsid w:val="00F30AD4"/>
    <w:rsid w:val="00F81811"/>
    <w:rsid w:val="00F9563E"/>
    <w:rsid w:val="00FA7089"/>
    <w:rsid w:val="00FB2024"/>
    <w:rsid w:val="00FB6441"/>
    <w:rsid w:val="00FC1EE0"/>
    <w:rsid w:val="00FC2F6F"/>
    <w:rsid w:val="00FE5DF2"/>
    <w:rsid w:val="00FE679D"/>
    <w:rsid w:val="0517782C"/>
    <w:rsid w:val="0A083831"/>
    <w:rsid w:val="0A6273E5"/>
    <w:rsid w:val="0A8C3F32"/>
    <w:rsid w:val="11411D58"/>
    <w:rsid w:val="130B4323"/>
    <w:rsid w:val="13BE30D0"/>
    <w:rsid w:val="1FA62474"/>
    <w:rsid w:val="21940F2B"/>
    <w:rsid w:val="2CDD1F1E"/>
    <w:rsid w:val="31633F23"/>
    <w:rsid w:val="32881032"/>
    <w:rsid w:val="34183E98"/>
    <w:rsid w:val="3A2C7423"/>
    <w:rsid w:val="42C852D8"/>
    <w:rsid w:val="42EB272F"/>
    <w:rsid w:val="51BA2E99"/>
    <w:rsid w:val="51D4546C"/>
    <w:rsid w:val="59E20F76"/>
    <w:rsid w:val="6E3F5199"/>
    <w:rsid w:val="709C1B75"/>
    <w:rsid w:val="72E8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rFonts w:hint="default" w:ascii="Tahoma" w:hAnsi="Tahoma" w:cs="Tahoma"/>
      <w:color w:val="0000FF"/>
      <w:sz w:val="18"/>
      <w:szCs w:val="18"/>
      <w:u w:val="single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6"/>
    <w:link w:val="4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semiHidden/>
    <w:qFormat/>
    <w:locked/>
    <w:uiPriority w:val="99"/>
    <w:rPr>
      <w:sz w:val="18"/>
      <w:szCs w:val="18"/>
    </w:rPr>
  </w:style>
  <w:style w:type="character" w:customStyle="1" w:styleId="11">
    <w:name w:val="批注框文本 字符"/>
    <w:basedOn w:val="6"/>
    <w:link w:val="2"/>
    <w:semiHidden/>
    <w:qFormat/>
    <w:locked/>
    <w:uiPriority w:val="99"/>
    <w:rPr>
      <w:sz w:val="2"/>
      <w:szCs w:val="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605</Words>
  <Characters>727</Characters>
  <Lines>90</Lines>
  <Paragraphs>25</Paragraphs>
  <TotalTime>15</TotalTime>
  <ScaleCrop>false</ScaleCrop>
  <LinksUpToDate>false</LinksUpToDate>
  <CharactersWithSpaces>12643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2023-12-11T03:18:00Z</dcterms:created>
  <dc:creator>z</dc:creator>
  <cp:lastModifiedBy>黄子乐</cp:lastModifiedBy>
  <dcterms:modified xsi:type="dcterms:W3CDTF">2025-12-02T07:17:48Z</dcterms:modified>
  <dc:title>经济管理学院2016-2017学年第一、二学期辅修专业/辅修学位选课工作细则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8242DE952B694DA2BC4937E88935E62A_13</vt:lpwstr>
  </property>
  <property fmtid="{D5CDD505-2E9C-101B-9397-08002B2CF9AE}" pid="4" name="KSOTemplateDocerSaveRecord">
    <vt:lpwstr>eyJoZGlkIjoiYWZjOTNhMjQwMDQxYWM2MWY3OTgzYWM5ZjFlZTE5ODciLCJ1c2VySWQiOiIxNjEzNDk2MzQxIn0=</vt:lpwstr>
  </property>
</Properties>
</file>